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486" w:rsidRPr="00621486" w:rsidRDefault="00621486" w:rsidP="00621486">
      <w:pPr>
        <w:jc w:val="center"/>
        <w:rPr>
          <w:rFonts w:ascii="Arial" w:hAnsi="Arial" w:cs="Arial"/>
          <w:sz w:val="20"/>
          <w:szCs w:val="20"/>
        </w:rPr>
      </w:pPr>
      <w:r w:rsidRPr="00621486">
        <w:rPr>
          <w:rFonts w:ascii="Arial" w:hAnsi="Arial" w:cs="Arial"/>
          <w:sz w:val="20"/>
          <w:szCs w:val="20"/>
        </w:rPr>
        <w:t>Техническое задание</w:t>
      </w:r>
    </w:p>
    <w:p w:rsidR="009E0425" w:rsidRPr="00621486" w:rsidRDefault="00621486" w:rsidP="00621486">
      <w:pPr>
        <w:jc w:val="center"/>
        <w:rPr>
          <w:rFonts w:ascii="Arial" w:hAnsi="Arial" w:cs="Arial"/>
          <w:sz w:val="20"/>
          <w:szCs w:val="20"/>
        </w:rPr>
      </w:pPr>
      <w:r w:rsidRPr="00621486">
        <w:rPr>
          <w:rFonts w:ascii="Arial" w:hAnsi="Arial" w:cs="Arial"/>
          <w:sz w:val="20"/>
          <w:szCs w:val="20"/>
        </w:rPr>
        <w:t>на услуги по обязательному страхованию гражданской ответственности владельцев транспортных средств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694"/>
        <w:gridCol w:w="6095"/>
      </w:tblGrid>
      <w:tr w:rsidR="004C3D4D" w:rsidRPr="00621486" w:rsidTr="004C3D4D">
        <w:tc>
          <w:tcPr>
            <w:tcW w:w="675" w:type="dxa"/>
          </w:tcPr>
          <w:p w:rsidR="004C3D4D" w:rsidRPr="00621486" w:rsidRDefault="004C3D4D" w:rsidP="004C3D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gramStart"/>
            <w:r w:rsidRPr="00621486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621486"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2694" w:type="dxa"/>
          </w:tcPr>
          <w:p w:rsidR="004C3D4D" w:rsidRPr="00621486" w:rsidRDefault="004C3D4D" w:rsidP="004C3D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>Параметры требований к услугам</w:t>
            </w:r>
          </w:p>
        </w:tc>
        <w:tc>
          <w:tcPr>
            <w:tcW w:w="6095" w:type="dxa"/>
          </w:tcPr>
          <w:p w:rsidR="004C3D4D" w:rsidRPr="00621486" w:rsidRDefault="004C3D4D" w:rsidP="004C3D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>Требования к услугам</w:t>
            </w:r>
          </w:p>
        </w:tc>
      </w:tr>
      <w:tr w:rsidR="004C3D4D" w:rsidRPr="00621486" w:rsidTr="004C3D4D">
        <w:tc>
          <w:tcPr>
            <w:tcW w:w="675" w:type="dxa"/>
          </w:tcPr>
          <w:p w:rsidR="004C3D4D" w:rsidRPr="00621486" w:rsidRDefault="006214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94" w:type="dxa"/>
          </w:tcPr>
          <w:p w:rsidR="004C3D4D" w:rsidRPr="00621486" w:rsidRDefault="004C3D4D">
            <w:pPr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>Наименование объекта закупки</w:t>
            </w:r>
          </w:p>
        </w:tc>
        <w:tc>
          <w:tcPr>
            <w:tcW w:w="6095" w:type="dxa"/>
          </w:tcPr>
          <w:p w:rsidR="004C3D4D" w:rsidRPr="00621486" w:rsidRDefault="004C3D4D" w:rsidP="00BE1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>Оказание услуг по обязательному страхованию гражданской ответственности владельцев транспортных средств (ОСАГО)</w:t>
            </w:r>
          </w:p>
        </w:tc>
      </w:tr>
      <w:tr w:rsidR="004C3D4D" w:rsidRPr="00621486" w:rsidTr="004C3D4D">
        <w:tc>
          <w:tcPr>
            <w:tcW w:w="675" w:type="dxa"/>
          </w:tcPr>
          <w:p w:rsidR="004C3D4D" w:rsidRPr="00621486" w:rsidRDefault="006214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94" w:type="dxa"/>
          </w:tcPr>
          <w:p w:rsidR="004C3D4D" w:rsidRPr="00621486" w:rsidRDefault="004C3D4D">
            <w:pPr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>Объе</w:t>
            </w:r>
            <w:proofErr w:type="gramStart"/>
            <w:r w:rsidRPr="00621486">
              <w:rPr>
                <w:rFonts w:ascii="Arial" w:hAnsi="Arial" w:cs="Arial"/>
                <w:sz w:val="20"/>
                <w:szCs w:val="20"/>
              </w:rPr>
              <w:t>кт стр</w:t>
            </w:r>
            <w:proofErr w:type="gramEnd"/>
            <w:r w:rsidRPr="00621486">
              <w:rPr>
                <w:rFonts w:ascii="Arial" w:hAnsi="Arial" w:cs="Arial"/>
                <w:sz w:val="20"/>
                <w:szCs w:val="20"/>
              </w:rPr>
              <w:t>ахования</w:t>
            </w:r>
          </w:p>
        </w:tc>
        <w:tc>
          <w:tcPr>
            <w:tcW w:w="6095" w:type="dxa"/>
          </w:tcPr>
          <w:p w:rsidR="004C3D4D" w:rsidRPr="00621486" w:rsidRDefault="004C3D4D" w:rsidP="00BE1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>Объектом обязательного страхования будут являться имущественные интересы, связанные с риском гражданской ответственности владельца транспортного средства по обязательствам, возникающим вследствие причинения вреда жизни, здоровью или имуществу потерпевших при использовании транспортного средства на территории Российской Федерации.</w:t>
            </w:r>
          </w:p>
        </w:tc>
      </w:tr>
      <w:tr w:rsidR="00621486" w:rsidRPr="00621486" w:rsidTr="004C3D4D">
        <w:tc>
          <w:tcPr>
            <w:tcW w:w="675" w:type="dxa"/>
          </w:tcPr>
          <w:p w:rsidR="00621486" w:rsidRDefault="006214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94" w:type="dxa"/>
          </w:tcPr>
          <w:p w:rsidR="00621486" w:rsidRPr="00621486" w:rsidRDefault="00621486" w:rsidP="00621486">
            <w:pPr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 xml:space="preserve">Начальная (максимальная) цена </w:t>
            </w:r>
            <w:r>
              <w:rPr>
                <w:rFonts w:ascii="Arial" w:hAnsi="Arial" w:cs="Arial"/>
                <w:sz w:val="20"/>
                <w:szCs w:val="20"/>
              </w:rPr>
              <w:t>договора</w:t>
            </w:r>
          </w:p>
        </w:tc>
        <w:tc>
          <w:tcPr>
            <w:tcW w:w="6095" w:type="dxa"/>
          </w:tcPr>
          <w:p w:rsidR="00621486" w:rsidRPr="00621486" w:rsidRDefault="00621486" w:rsidP="004516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451672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451672">
              <w:rPr>
                <w:rFonts w:ascii="Arial" w:hAnsi="Arial" w:cs="Arial"/>
                <w:sz w:val="20"/>
                <w:szCs w:val="20"/>
              </w:rPr>
              <w:t>309</w:t>
            </w:r>
            <w:r>
              <w:rPr>
                <w:rFonts w:ascii="Arial" w:hAnsi="Arial" w:cs="Arial"/>
                <w:sz w:val="20"/>
                <w:szCs w:val="20"/>
              </w:rPr>
              <w:t xml:space="preserve"> (Двести </w:t>
            </w:r>
            <w:r w:rsidR="00451672">
              <w:rPr>
                <w:rFonts w:ascii="Arial" w:hAnsi="Arial" w:cs="Arial"/>
                <w:sz w:val="20"/>
                <w:szCs w:val="20"/>
              </w:rPr>
              <w:t>девять</w:t>
            </w:r>
            <w:r>
              <w:rPr>
                <w:rFonts w:ascii="Arial" w:hAnsi="Arial" w:cs="Arial"/>
                <w:sz w:val="20"/>
                <w:szCs w:val="20"/>
              </w:rPr>
              <w:t xml:space="preserve"> тысяч </w:t>
            </w:r>
            <w:r w:rsidR="00451672">
              <w:rPr>
                <w:rFonts w:ascii="Arial" w:hAnsi="Arial" w:cs="Arial"/>
                <w:sz w:val="20"/>
                <w:szCs w:val="20"/>
              </w:rPr>
              <w:t>триста девять</w:t>
            </w:r>
            <w:r>
              <w:rPr>
                <w:rFonts w:ascii="Arial" w:hAnsi="Arial" w:cs="Arial"/>
                <w:sz w:val="20"/>
                <w:szCs w:val="20"/>
              </w:rPr>
              <w:t xml:space="preserve"> рубл</w:t>
            </w:r>
            <w:r w:rsidR="00451672">
              <w:rPr>
                <w:rFonts w:ascii="Arial" w:hAnsi="Arial" w:cs="Arial"/>
                <w:sz w:val="20"/>
                <w:szCs w:val="20"/>
              </w:rPr>
              <w:t>ей</w:t>
            </w:r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451672">
              <w:rPr>
                <w:rFonts w:ascii="Arial" w:hAnsi="Arial" w:cs="Arial"/>
                <w:sz w:val="20"/>
                <w:szCs w:val="20"/>
              </w:rPr>
              <w:t>42</w:t>
            </w:r>
            <w:r>
              <w:rPr>
                <w:rFonts w:ascii="Arial" w:hAnsi="Arial" w:cs="Arial"/>
                <w:sz w:val="20"/>
                <w:szCs w:val="20"/>
              </w:rPr>
              <w:t xml:space="preserve"> копе</w:t>
            </w:r>
            <w:r w:rsidR="00451672">
              <w:rPr>
                <w:rFonts w:ascii="Arial" w:hAnsi="Arial" w:cs="Arial"/>
                <w:sz w:val="20"/>
                <w:szCs w:val="20"/>
              </w:rPr>
              <w:t>й</w:t>
            </w: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="00451672">
              <w:rPr>
                <w:rFonts w:ascii="Arial" w:hAnsi="Arial" w:cs="Arial"/>
                <w:sz w:val="20"/>
                <w:szCs w:val="20"/>
              </w:rPr>
              <w:t>и</w:t>
            </w:r>
            <w:r>
              <w:rPr>
                <w:rFonts w:ascii="Arial" w:hAnsi="Arial" w:cs="Arial"/>
                <w:sz w:val="20"/>
                <w:szCs w:val="20"/>
              </w:rPr>
              <w:t xml:space="preserve">.  </w:t>
            </w:r>
            <w:r w:rsidRPr="00621486">
              <w:rPr>
                <w:rFonts w:ascii="Arial" w:hAnsi="Arial" w:cs="Arial"/>
                <w:sz w:val="20"/>
                <w:szCs w:val="20"/>
              </w:rPr>
              <w:t xml:space="preserve">Начальная (максимальная) цена </w:t>
            </w:r>
            <w:r>
              <w:rPr>
                <w:rFonts w:ascii="Arial" w:hAnsi="Arial" w:cs="Arial"/>
                <w:sz w:val="20"/>
                <w:szCs w:val="20"/>
              </w:rPr>
              <w:t>договора</w:t>
            </w:r>
            <w:r w:rsidRPr="00621486">
              <w:rPr>
                <w:rFonts w:ascii="Arial" w:hAnsi="Arial" w:cs="Arial"/>
                <w:sz w:val="20"/>
                <w:szCs w:val="20"/>
              </w:rPr>
              <w:t xml:space="preserve"> указана с учетом всех расходов Страховщика, связанных с оказанием услуг и всех расходов на транспортные услуги, страхование, в том числе уплату налогов, пошлин, сборов, расходов по оплате стоимости сторонних организаций и третьих лиц и других обязательных платежей, которые необходимо выплатить при исполнении </w:t>
            </w:r>
            <w:r w:rsidR="00BE19CA">
              <w:rPr>
                <w:rFonts w:ascii="Arial" w:hAnsi="Arial" w:cs="Arial"/>
                <w:sz w:val="20"/>
                <w:szCs w:val="20"/>
              </w:rPr>
              <w:t>договора.</w:t>
            </w:r>
          </w:p>
        </w:tc>
      </w:tr>
      <w:tr w:rsidR="004C3D4D" w:rsidRPr="00621486" w:rsidTr="004C3D4D">
        <w:tc>
          <w:tcPr>
            <w:tcW w:w="675" w:type="dxa"/>
          </w:tcPr>
          <w:p w:rsidR="004C3D4D" w:rsidRPr="00621486" w:rsidRDefault="00BE19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94" w:type="dxa"/>
          </w:tcPr>
          <w:p w:rsidR="004C3D4D" w:rsidRPr="00621486" w:rsidRDefault="004C3D4D">
            <w:pPr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>Имущество, подлежащее страхованию</w:t>
            </w:r>
          </w:p>
        </w:tc>
        <w:tc>
          <w:tcPr>
            <w:tcW w:w="6095" w:type="dxa"/>
          </w:tcPr>
          <w:p w:rsidR="004C3D4D" w:rsidRPr="00621486" w:rsidRDefault="004C3D4D" w:rsidP="00BE1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>Обязательному страхованию гражданской ответственности владельцев транспортных средств подлежат 56 единиц транспортных средств (ТС) (Приложение к техническому заданию).</w:t>
            </w:r>
          </w:p>
        </w:tc>
      </w:tr>
      <w:tr w:rsidR="004C3D4D" w:rsidRPr="00621486" w:rsidTr="004C3D4D">
        <w:tc>
          <w:tcPr>
            <w:tcW w:w="675" w:type="dxa"/>
          </w:tcPr>
          <w:p w:rsidR="004C3D4D" w:rsidRPr="00621486" w:rsidRDefault="00BE19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94" w:type="dxa"/>
          </w:tcPr>
          <w:p w:rsidR="004C3D4D" w:rsidRPr="00621486" w:rsidRDefault="004C3D4D">
            <w:pPr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>Страховой случай</w:t>
            </w:r>
          </w:p>
        </w:tc>
        <w:tc>
          <w:tcPr>
            <w:tcW w:w="6095" w:type="dxa"/>
          </w:tcPr>
          <w:p w:rsidR="004C3D4D" w:rsidRPr="00621486" w:rsidRDefault="004C3D4D" w:rsidP="00BE1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 xml:space="preserve">Страховым случаем будет </w:t>
            </w:r>
            <w:bookmarkStart w:id="0" w:name="_GoBack"/>
            <w:bookmarkEnd w:id="0"/>
            <w:r w:rsidRPr="00621486">
              <w:rPr>
                <w:rFonts w:ascii="Arial" w:hAnsi="Arial" w:cs="Arial"/>
                <w:sz w:val="20"/>
                <w:szCs w:val="20"/>
              </w:rPr>
              <w:t>признаваться наступление гражданской ответственности владельца транспортного средства за причинение вреда жизни, здоровью или имуществу потерпевших при использовании транспортного средства, влекущее за собой в соответствии с договором обязательного страхования обязанность страховщика осуществить страховую выплату.</w:t>
            </w:r>
          </w:p>
        </w:tc>
      </w:tr>
      <w:tr w:rsidR="004C3D4D" w:rsidRPr="00621486" w:rsidTr="004C3D4D">
        <w:tc>
          <w:tcPr>
            <w:tcW w:w="675" w:type="dxa"/>
          </w:tcPr>
          <w:p w:rsidR="004C3D4D" w:rsidRPr="00621486" w:rsidRDefault="00BE19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694" w:type="dxa"/>
          </w:tcPr>
          <w:p w:rsidR="004C3D4D" w:rsidRPr="00621486" w:rsidRDefault="004C3D4D">
            <w:pPr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>Требования соответствия нормативным документам</w:t>
            </w:r>
          </w:p>
        </w:tc>
        <w:tc>
          <w:tcPr>
            <w:tcW w:w="6095" w:type="dxa"/>
          </w:tcPr>
          <w:p w:rsidR="004C3D4D" w:rsidRPr="00621486" w:rsidRDefault="004C3D4D" w:rsidP="00BE1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>Услуги по обязательному страхованию гражданской ответственности владельцев транспортных средств оказываются в соответствии с требованиями законодательства:</w:t>
            </w:r>
          </w:p>
          <w:p w:rsidR="004C3D4D" w:rsidRPr="00621486" w:rsidRDefault="004C3D4D" w:rsidP="00BE1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>– Закона № 40-ФЗ от 25.04.2002 «Об обязательном страховании гражданской ответственности владельцев транспортных средств»;</w:t>
            </w:r>
          </w:p>
          <w:p w:rsidR="004C3D4D" w:rsidRPr="00621486" w:rsidRDefault="004C3D4D" w:rsidP="00BE1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>– Закона № 4015-1 от 27.11.1992 «Об организации страхового дела в Российской Федерации»;</w:t>
            </w:r>
          </w:p>
          <w:p w:rsidR="004C3D4D" w:rsidRPr="00621486" w:rsidRDefault="004C3D4D" w:rsidP="00BE1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>– постановления Правительства РФ от 24.04.2003 № 238 «Об организации независимой технической экспертизы транспортных средств» (вместе с Правилами организации и проведения независимой технической экспертизы транспортного средства при решении вопроса о выплате страхового возмещения по договору обязательного страхования гражданской ответственности владельца транспортного средства);</w:t>
            </w:r>
          </w:p>
          <w:p w:rsidR="004C3D4D" w:rsidRPr="00621486" w:rsidRDefault="004C3D4D" w:rsidP="00BE1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>– Положения Банка России от 19.09.2014 № 431-П «О правилах обязательного страхования гражданской ответственности владельцев транспортных средств»;</w:t>
            </w:r>
          </w:p>
          <w:p w:rsidR="004C3D4D" w:rsidRPr="00621486" w:rsidRDefault="004C3D4D" w:rsidP="00BE1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>– Указания Банка России от 19 сентября 2014 г.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средств».</w:t>
            </w:r>
          </w:p>
          <w:p w:rsidR="004C3D4D" w:rsidRPr="00621486" w:rsidRDefault="004C3D4D" w:rsidP="00BE1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>Страховая организация должна иметь лицензию на право осуществлять обязательное страхование гражданской ответственности владельцев транспортных средств</w:t>
            </w:r>
          </w:p>
        </w:tc>
      </w:tr>
      <w:tr w:rsidR="004C3D4D" w:rsidRPr="00621486" w:rsidTr="004C3D4D">
        <w:tc>
          <w:tcPr>
            <w:tcW w:w="675" w:type="dxa"/>
          </w:tcPr>
          <w:p w:rsidR="004C3D4D" w:rsidRPr="00621486" w:rsidRDefault="00BE19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694" w:type="dxa"/>
          </w:tcPr>
          <w:p w:rsidR="004C3D4D" w:rsidRPr="00621486" w:rsidRDefault="004C3D4D">
            <w:pPr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>Условия оказания услуг</w:t>
            </w:r>
          </w:p>
        </w:tc>
        <w:tc>
          <w:tcPr>
            <w:tcW w:w="6095" w:type="dxa"/>
          </w:tcPr>
          <w:p w:rsidR="00F56AAC" w:rsidRPr="00621486" w:rsidRDefault="004C3D4D" w:rsidP="00BE1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>Не позднее одного рабочего дня, следующего за днем перечисления на его расчетный счет страховой премии,</w:t>
            </w:r>
            <w:r w:rsidR="00F56AAC" w:rsidRPr="00621486">
              <w:rPr>
                <w:rFonts w:ascii="Arial" w:hAnsi="Arial" w:cs="Arial"/>
                <w:sz w:val="20"/>
                <w:szCs w:val="20"/>
              </w:rPr>
              <w:t xml:space="preserve"> а также предоставления Страхователем перечня документов:   </w:t>
            </w:r>
            <w:r w:rsidRPr="006214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56AAC" w:rsidRPr="00621486">
              <w:rPr>
                <w:rFonts w:ascii="Arial" w:hAnsi="Arial" w:cs="Arial"/>
                <w:sz w:val="20"/>
                <w:szCs w:val="20"/>
              </w:rPr>
              <w:t xml:space="preserve">а) заявление о заключении договора обязательного </w:t>
            </w:r>
            <w:r w:rsidR="00F56AAC" w:rsidRPr="00621486">
              <w:rPr>
                <w:rFonts w:ascii="Arial" w:hAnsi="Arial" w:cs="Arial"/>
                <w:sz w:val="20"/>
                <w:szCs w:val="20"/>
              </w:rPr>
              <w:lastRenderedPageBreak/>
              <w:t>страхования;</w:t>
            </w:r>
          </w:p>
          <w:p w:rsidR="00F56AAC" w:rsidRPr="00621486" w:rsidRDefault="00F56AAC" w:rsidP="00BE1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>б) свидетельство о государственной регистрации юридического лица;</w:t>
            </w:r>
          </w:p>
          <w:p w:rsidR="00F56AAC" w:rsidRPr="00621486" w:rsidRDefault="00F56AAC" w:rsidP="00BE1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>в) документ о регистрации транспортного средства, выданный органом, осуществляющим регистрацию транспортного средства (паспорт транспортного средства, свидетельство о регистрации транспортного средства, технический паспорт или технический талон либо аналогичные документы);</w:t>
            </w:r>
          </w:p>
          <w:p w:rsidR="00F56AAC" w:rsidRPr="00621486" w:rsidRDefault="00F56AAC" w:rsidP="00BE1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21486">
              <w:rPr>
                <w:rFonts w:ascii="Arial" w:hAnsi="Arial" w:cs="Arial"/>
                <w:sz w:val="20"/>
                <w:szCs w:val="20"/>
              </w:rPr>
              <w:t>г) диагностическая карта, содержащая сведения о соответствии транспортного средства обязательным требованиям безопасности транспортных средств (за исключением случаев, если в соответствии с законодательством в области технического осмотра транспортных средств транспортное средство не подлежит техническому осмотру или его проведение не требуется либо порядок и периодичность проведения технического осмотра устанавливаются Правительством РФ, либо периодичность проведения технического осмотра такого транспортного средства составляет шесть месяцев</w:t>
            </w:r>
            <w:proofErr w:type="gramEnd"/>
            <w:r w:rsidRPr="00621486">
              <w:rPr>
                <w:rFonts w:ascii="Arial" w:hAnsi="Arial" w:cs="Arial"/>
                <w:sz w:val="20"/>
                <w:szCs w:val="20"/>
              </w:rPr>
              <w:t>, а также случаев: приобретения транспортного средства (покупки, наследования, принятия в дар и т. п.), для следования к месту регистрации транспортного средства или следования к месту проведения технического осмотра транспортного средства, повторного технического осмотра транспортного средства;</w:t>
            </w:r>
          </w:p>
          <w:p w:rsidR="004C3D4D" w:rsidRPr="00621486" w:rsidRDefault="004C3D4D" w:rsidP="00BE1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>Страховщик обязан выдать Страхователю (по каждому транспортному средству):</w:t>
            </w:r>
          </w:p>
          <w:p w:rsidR="004C3D4D" w:rsidRPr="00621486" w:rsidRDefault="004C3D4D" w:rsidP="00BE1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>– полис обязательного страхования;</w:t>
            </w:r>
          </w:p>
          <w:p w:rsidR="004C3D4D" w:rsidRPr="00621486" w:rsidRDefault="004C3D4D" w:rsidP="00BE1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>– перечень представителей Страховщика в субъектах РФ;</w:t>
            </w:r>
          </w:p>
          <w:p w:rsidR="004C3D4D" w:rsidRPr="00621486" w:rsidRDefault="004C3D4D" w:rsidP="00BE1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 xml:space="preserve">– текст </w:t>
            </w:r>
            <w:proofErr w:type="gramStart"/>
            <w:r w:rsidRPr="00621486">
              <w:rPr>
                <w:rFonts w:ascii="Arial" w:hAnsi="Arial" w:cs="Arial"/>
                <w:sz w:val="20"/>
                <w:szCs w:val="20"/>
              </w:rPr>
              <w:t>Правил обязательного страхования гражданской ответственности владельцев транспортных средств</w:t>
            </w:r>
            <w:proofErr w:type="gramEnd"/>
            <w:r w:rsidRPr="00621486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4C3D4D" w:rsidRPr="00621486" w:rsidRDefault="004C3D4D" w:rsidP="00BE1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 xml:space="preserve">– два бланка извещения о дорожно-транспортном происшествии. </w:t>
            </w:r>
          </w:p>
          <w:p w:rsidR="004C3D4D" w:rsidRPr="00621486" w:rsidRDefault="004C3D4D" w:rsidP="00BE1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>При утрате Страхователем полиса обязательного страхования Страховщик обязан оформить Страхователю дубликат бесплатно.</w:t>
            </w:r>
          </w:p>
          <w:p w:rsidR="004C3D4D" w:rsidRPr="00621486" w:rsidRDefault="004C3D4D" w:rsidP="00BE1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>Страховщик обязан обеспечить организацию независимой экспертизы поврежденного имущества на основании документов, предусмотренных Правилами страхования.</w:t>
            </w:r>
          </w:p>
          <w:p w:rsidR="004C3D4D" w:rsidRPr="00621486" w:rsidRDefault="004C3D4D" w:rsidP="00BE1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>Территория преимущественного использования – г. Тамбов</w:t>
            </w:r>
          </w:p>
        </w:tc>
      </w:tr>
      <w:tr w:rsidR="00F56AAC" w:rsidRPr="00621486" w:rsidTr="004C3D4D">
        <w:tc>
          <w:tcPr>
            <w:tcW w:w="675" w:type="dxa"/>
          </w:tcPr>
          <w:p w:rsidR="00F56AAC" w:rsidRPr="00621486" w:rsidRDefault="00BE19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2694" w:type="dxa"/>
          </w:tcPr>
          <w:p w:rsidR="00F56AAC" w:rsidRPr="00621486" w:rsidRDefault="00F56AAC">
            <w:pPr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>Порядок (условия) осуществления страховой выплаты</w:t>
            </w:r>
          </w:p>
        </w:tc>
        <w:tc>
          <w:tcPr>
            <w:tcW w:w="6095" w:type="dxa"/>
          </w:tcPr>
          <w:p w:rsidR="00F56AAC" w:rsidRPr="00621486" w:rsidRDefault="00F56AAC" w:rsidP="00BE1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>Порядок взаимоотношения сторон и определения величины страховой выплаты при наступлении события, имеющего признаки страхового случая, регламентируются в соответствии с Правилами обязательного страхования гражданской ответственности владельцев транспортных средств, утвержденными Положением Банка России от 19 сентября 2014 года № 431-П «О правилах обязательного страхования гражданской ответственности владельцев транспортных средств».</w:t>
            </w:r>
          </w:p>
        </w:tc>
      </w:tr>
      <w:tr w:rsidR="004C3D4D" w:rsidRPr="00621486" w:rsidTr="004C3D4D">
        <w:tc>
          <w:tcPr>
            <w:tcW w:w="675" w:type="dxa"/>
          </w:tcPr>
          <w:p w:rsidR="004C3D4D" w:rsidRPr="00621486" w:rsidRDefault="00BE19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694" w:type="dxa"/>
          </w:tcPr>
          <w:p w:rsidR="004C3D4D" w:rsidRPr="00621486" w:rsidRDefault="004C3D4D">
            <w:pPr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>Территория страхового покрытия</w:t>
            </w:r>
          </w:p>
        </w:tc>
        <w:tc>
          <w:tcPr>
            <w:tcW w:w="6095" w:type="dxa"/>
          </w:tcPr>
          <w:p w:rsidR="004C3D4D" w:rsidRPr="00621486" w:rsidRDefault="004C3D4D" w:rsidP="00BE1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</w:tc>
      </w:tr>
      <w:tr w:rsidR="004C3D4D" w:rsidRPr="00621486" w:rsidTr="004C3D4D">
        <w:tc>
          <w:tcPr>
            <w:tcW w:w="675" w:type="dxa"/>
          </w:tcPr>
          <w:p w:rsidR="004C3D4D" w:rsidRPr="00621486" w:rsidRDefault="00BE19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694" w:type="dxa"/>
          </w:tcPr>
          <w:p w:rsidR="004C3D4D" w:rsidRPr="00621486" w:rsidRDefault="004C3D4D">
            <w:pPr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>Место выдачи страховых полисов</w:t>
            </w:r>
          </w:p>
        </w:tc>
        <w:tc>
          <w:tcPr>
            <w:tcW w:w="6095" w:type="dxa"/>
          </w:tcPr>
          <w:p w:rsidR="004C3D4D" w:rsidRPr="00621486" w:rsidRDefault="004C3D4D" w:rsidP="00BE1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 xml:space="preserve">г. Тамбов, ул. </w:t>
            </w:r>
            <w:proofErr w:type="spellStart"/>
            <w:r w:rsidRPr="00621486">
              <w:rPr>
                <w:rFonts w:ascii="Arial" w:hAnsi="Arial" w:cs="Arial"/>
                <w:sz w:val="20"/>
                <w:szCs w:val="20"/>
              </w:rPr>
              <w:t>Тулиновская</w:t>
            </w:r>
            <w:proofErr w:type="spellEnd"/>
            <w:r w:rsidRPr="00621486">
              <w:rPr>
                <w:rFonts w:ascii="Arial" w:hAnsi="Arial" w:cs="Arial"/>
                <w:sz w:val="20"/>
                <w:szCs w:val="20"/>
              </w:rPr>
              <w:t>, 2</w:t>
            </w:r>
          </w:p>
        </w:tc>
      </w:tr>
      <w:tr w:rsidR="00621486" w:rsidRPr="00621486" w:rsidTr="004C3D4D">
        <w:tc>
          <w:tcPr>
            <w:tcW w:w="675" w:type="dxa"/>
          </w:tcPr>
          <w:p w:rsidR="00621486" w:rsidRPr="00621486" w:rsidRDefault="00BE19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694" w:type="dxa"/>
          </w:tcPr>
          <w:p w:rsidR="00621486" w:rsidRPr="00621486" w:rsidRDefault="00621486">
            <w:pPr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>Требования к качеству, безопасности оказываемых услуг</w:t>
            </w:r>
          </w:p>
        </w:tc>
        <w:tc>
          <w:tcPr>
            <w:tcW w:w="6095" w:type="dxa"/>
          </w:tcPr>
          <w:p w:rsidR="00621486" w:rsidRPr="00621486" w:rsidRDefault="00621486" w:rsidP="00BE1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>Услуги оказываются в соответствии с требованиями Федерального закона от 25.04.2002 №40-ФЗ «Об обязательном страховании гражданской ответственности владельцев»</w:t>
            </w:r>
          </w:p>
        </w:tc>
      </w:tr>
      <w:tr w:rsidR="004C3D4D" w:rsidRPr="00621486" w:rsidTr="004C3D4D">
        <w:tc>
          <w:tcPr>
            <w:tcW w:w="675" w:type="dxa"/>
          </w:tcPr>
          <w:p w:rsidR="004C3D4D" w:rsidRPr="00621486" w:rsidRDefault="00BE19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694" w:type="dxa"/>
          </w:tcPr>
          <w:p w:rsidR="004C3D4D" w:rsidRPr="00621486" w:rsidRDefault="00F56AAC">
            <w:pPr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>Время действия страховки</w:t>
            </w:r>
          </w:p>
        </w:tc>
        <w:tc>
          <w:tcPr>
            <w:tcW w:w="6095" w:type="dxa"/>
          </w:tcPr>
          <w:p w:rsidR="004C3D4D" w:rsidRPr="00621486" w:rsidRDefault="00F56AAC" w:rsidP="00BE1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>круглосуточно</w:t>
            </w:r>
          </w:p>
        </w:tc>
      </w:tr>
      <w:tr w:rsidR="004C3D4D" w:rsidRPr="00621486" w:rsidTr="004C3D4D">
        <w:tc>
          <w:tcPr>
            <w:tcW w:w="675" w:type="dxa"/>
          </w:tcPr>
          <w:p w:rsidR="004C3D4D" w:rsidRPr="00621486" w:rsidRDefault="00BE19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694" w:type="dxa"/>
          </w:tcPr>
          <w:p w:rsidR="004C3D4D" w:rsidRPr="00621486" w:rsidRDefault="00F56AAC">
            <w:pPr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>Срок оказания услуг</w:t>
            </w:r>
          </w:p>
        </w:tc>
        <w:tc>
          <w:tcPr>
            <w:tcW w:w="6095" w:type="dxa"/>
          </w:tcPr>
          <w:p w:rsidR="00BE19CA" w:rsidRDefault="00F56AAC" w:rsidP="00BE1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21486">
              <w:rPr>
                <w:rFonts w:ascii="Arial" w:hAnsi="Arial" w:cs="Arial"/>
                <w:sz w:val="20"/>
                <w:szCs w:val="20"/>
              </w:rPr>
              <w:t>С даты выдачи</w:t>
            </w:r>
            <w:proofErr w:type="gramEnd"/>
            <w:r w:rsidRPr="00621486">
              <w:rPr>
                <w:rFonts w:ascii="Arial" w:hAnsi="Arial" w:cs="Arial"/>
                <w:sz w:val="20"/>
                <w:szCs w:val="20"/>
              </w:rPr>
              <w:t xml:space="preserve"> Страхователю страхового полиса согласно периодам, указанным в приложении к Техническому заданию, в отношении каждого автомобиля в отдельности. </w:t>
            </w:r>
          </w:p>
          <w:p w:rsidR="004C3D4D" w:rsidRPr="00621486" w:rsidRDefault="00F56AAC" w:rsidP="00BE1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486">
              <w:rPr>
                <w:rFonts w:ascii="Arial" w:hAnsi="Arial" w:cs="Arial"/>
                <w:sz w:val="20"/>
                <w:szCs w:val="20"/>
              </w:rPr>
              <w:t>Срок действия договора страхования составляет 12 месяцев</w:t>
            </w:r>
          </w:p>
        </w:tc>
      </w:tr>
    </w:tbl>
    <w:p w:rsidR="004C3D4D" w:rsidRDefault="004C3D4D"/>
    <w:p w:rsidR="00BE19CA" w:rsidRDefault="00BE19CA">
      <w:r>
        <w:t xml:space="preserve">Технический директор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С.А. Никитин</w:t>
      </w:r>
    </w:p>
    <w:p w:rsidR="00BE19CA" w:rsidRDefault="00BE19CA"/>
    <w:sectPr w:rsidR="00BE19CA" w:rsidSect="00BE19CA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D4D"/>
    <w:rsid w:val="00451672"/>
    <w:rsid w:val="004C3D4D"/>
    <w:rsid w:val="00621486"/>
    <w:rsid w:val="009E0425"/>
    <w:rsid w:val="00BE19CA"/>
    <w:rsid w:val="00F5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"Тамбовские коммунальные системы"</Company>
  <LinksUpToDate>false</LinksUpToDate>
  <CharactersWithSpaces>6390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Четырин Владимир Юрьевич</dc:creator>
  <cp:lastModifiedBy>Четырин Владимир Юрьевич</cp:lastModifiedBy>
  <cp:revision>2</cp:revision>
  <dcterms:created xsi:type="dcterms:W3CDTF">2021-02-04T10:46:00Z</dcterms:created>
  <dcterms:modified xsi:type="dcterms:W3CDTF">2021-02-05T06:26:00Z</dcterms:modified>
</cp:coreProperties>
</file>